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B23" w14:textId="77777777" w:rsidR="00446066" w:rsidRPr="00446066" w:rsidRDefault="00446066" w:rsidP="00446066">
      <w:pPr>
        <w:pStyle w:val="Otsikko10"/>
        <w:rPr>
          <w:sz w:val="32"/>
          <w:szCs w:val="32"/>
        </w:rPr>
      </w:pPr>
      <w:r w:rsidRPr="00446066">
        <w:rPr>
          <w:sz w:val="32"/>
          <w:szCs w:val="32"/>
        </w:rPr>
        <w:t>Vartijaimusolmukkeen paikantaminen gammakuvauksella</w:t>
      </w:r>
    </w:p>
    <w:p w14:paraId="54B5DF16" w14:textId="7AA2A694" w:rsidR="00446066" w:rsidRPr="003B2658" w:rsidRDefault="00446066" w:rsidP="00446066">
      <w:r>
        <w:t>Sinulle</w:t>
      </w:r>
      <w:r w:rsidRPr="003B2658">
        <w:t xml:space="preserve"> on varattu vartijaimuso</w:t>
      </w:r>
      <w:r>
        <w:t>lmukke</w:t>
      </w:r>
      <w:r w:rsidR="00E22E0E">
        <w:t>e</w:t>
      </w:r>
      <w:r>
        <w:t>n gammakuvaus. Tutkimuksella selvitetään</w:t>
      </w:r>
      <w:r w:rsidRPr="003B2658">
        <w:t xml:space="preserve"> radioaktiivisen merkkiaineen (radiolääke) avulla, mihin imusolmukkeeseen imuneste kasvaimesta kulkeutuu ensin. Kuvauksessa paikannamme tämä</w:t>
      </w:r>
      <w:r>
        <w:t xml:space="preserve">n ns. vartijaimusolmukkeen. </w:t>
      </w:r>
      <w:r w:rsidRPr="00F87C2B">
        <w:t>Tutkimuksella ei</w:t>
      </w:r>
      <w:r>
        <w:t xml:space="preserve"> </w:t>
      </w:r>
      <w:r w:rsidRPr="00F87C2B">
        <w:t xml:space="preserve">saada selvitettyä taudin levinneisyyttä. </w:t>
      </w:r>
      <w:r w:rsidRPr="003B2658">
        <w:t>Tarvittaessa voidaan tehdä SPET (Single Photon Emissio</w:t>
      </w:r>
      <w:r>
        <w:t>n</w:t>
      </w:r>
      <w:r w:rsidRPr="003B2658">
        <w:t xml:space="preserve"> Tomography) -kuvaus ja löydöksen paikantamiseksi matalavirta röntgensäteilyä käyttävä TT (tietokonetomografiatutkimus) - kuvaus.</w:t>
      </w:r>
    </w:p>
    <w:p w14:paraId="00503589" w14:textId="77777777" w:rsidR="00446066" w:rsidRPr="003B2658" w:rsidRDefault="00446066" w:rsidP="00446066">
      <w:pPr>
        <w:pStyle w:val="Otsikko20"/>
      </w:pPr>
      <w:r w:rsidRPr="003B2658">
        <w:t>Tutkimukseen valmistautuminen</w:t>
      </w:r>
    </w:p>
    <w:p w14:paraId="7779B146" w14:textId="078647FD" w:rsidR="00446066" w:rsidRPr="00E22E0E" w:rsidRDefault="00446066" w:rsidP="00446066">
      <w:r>
        <w:t>Kerro</w:t>
      </w:r>
      <w:r w:rsidRPr="003B2658">
        <w:t xml:space="preserve"> meill</w:t>
      </w:r>
      <w:r>
        <w:t>e ennen tutkimusta, jos tiedät olevasi</w:t>
      </w:r>
      <w:r w:rsidRPr="003B2658">
        <w:t xml:space="preserve"> yliherkkä albumiinivalmisteille. </w:t>
      </w:r>
      <w:r>
        <w:t xml:space="preserve">Varaa tutkimukseen </w:t>
      </w:r>
      <w:r w:rsidRPr="003B2658">
        <w:t xml:space="preserve">aikaa </w:t>
      </w:r>
      <w:r w:rsidR="00E22E0E">
        <w:t>noin 3</w:t>
      </w:r>
      <w:r w:rsidRPr="003B2658">
        <w:t xml:space="preserve"> tuntia. Tutkimu</w:t>
      </w:r>
      <w:r>
        <w:t>späivänä voit</w:t>
      </w:r>
      <w:r w:rsidRPr="003B2658">
        <w:t xml:space="preserve"> </w:t>
      </w:r>
      <w:r>
        <w:t>syödä, juoda ja ottaa lääkkeesi</w:t>
      </w:r>
      <w:r w:rsidRPr="003B2658">
        <w:t xml:space="preserve"> normaalisti. </w:t>
      </w:r>
      <w:r w:rsidRPr="000D78A5">
        <w:t>Jos tutkimus tehdään leikkauspäivän aamuna, täytyy leikkauksen takia olla syömättä ja juomatta.</w:t>
      </w:r>
    </w:p>
    <w:p w14:paraId="66950817" w14:textId="36D72A2C" w:rsidR="00446066" w:rsidRPr="00446066" w:rsidRDefault="00446066" w:rsidP="00446066">
      <w:pPr>
        <w:rPr>
          <w:b/>
          <w:bCs/>
        </w:rPr>
      </w:pPr>
      <w:r w:rsidRPr="00446066">
        <w:rPr>
          <w:b/>
          <w:bCs/>
        </w:rPr>
        <w:t>Naisille</w:t>
      </w:r>
    </w:p>
    <w:p w14:paraId="7E645A41" w14:textId="77777777" w:rsidR="00446066" w:rsidRPr="00D521AD" w:rsidRDefault="00446066" w:rsidP="00446066">
      <w:pPr>
        <w:rPr>
          <w:rFonts w:cs="Arial"/>
        </w:rPr>
      </w:pPr>
      <w:r w:rsidRPr="00D521AD">
        <w:t xml:space="preserve">Fertiili-ikäisen naisen tutkimus tehdään 10 päivän kuluessa kuukautisten alkamisesta. Kuukautisten ajankohdasta ei tarvitse välittää, mikäli sinulla on käytössä luotettava ehkäisymenetelmä (e -pillerit, -kapseli, -rengas, -laastari, -kierukka tai sterilisaatio). Kondomia emme pidä luotettavana ehkäisymenetelmänä. Raskaana olevalle tutkimusta ei yleensä tehdä. </w:t>
      </w:r>
      <w:r w:rsidRPr="00D521AD">
        <w:rPr>
          <w:rFonts w:cs="Arial"/>
        </w:rPr>
        <w:t>Raskaustesti antaa luotettavan tuloksen vasta, jos kuukautiset ovat myöhässä.</w:t>
      </w:r>
    </w:p>
    <w:p w14:paraId="4C1292BD" w14:textId="77777777" w:rsidR="00446066" w:rsidRPr="003B2658" w:rsidRDefault="00446066" w:rsidP="00446066">
      <w:pPr>
        <w:rPr>
          <w:rFonts w:cs="Arial"/>
        </w:rPr>
      </w:pPr>
      <w:r w:rsidRPr="003B2658">
        <w:rPr>
          <w:rFonts w:cs="Arial"/>
        </w:rPr>
        <w:t>Radiolää</w:t>
      </w:r>
      <w:r>
        <w:rPr>
          <w:rFonts w:cs="Arial"/>
        </w:rPr>
        <w:t>kettä siirtyy äidinmaitoon. Pidä</w:t>
      </w:r>
      <w:r w:rsidRPr="003B2658">
        <w:rPr>
          <w:rFonts w:cs="Arial"/>
        </w:rPr>
        <w:t xml:space="preserve"> radiolääkkeen saamisen jälkeen </w:t>
      </w:r>
      <w:r w:rsidRPr="003B2658">
        <w:rPr>
          <w:rFonts w:cs="Arial"/>
          <w:bCs/>
        </w:rPr>
        <w:t>imetyksessä 12 tun</w:t>
      </w:r>
      <w:r>
        <w:rPr>
          <w:rFonts w:cs="Arial"/>
          <w:bCs/>
        </w:rPr>
        <w:t xml:space="preserve">nin tauko. </w:t>
      </w:r>
      <w:r w:rsidRPr="000D32C6">
        <w:rPr>
          <w:rFonts w:cs="Arial"/>
          <w:bCs/>
        </w:rPr>
        <w:t>Tauon aikana talteen otettu maito kaadetaan viemäriin.</w:t>
      </w:r>
    </w:p>
    <w:p w14:paraId="7F943765" w14:textId="77777777" w:rsidR="00446066" w:rsidRDefault="00446066" w:rsidP="00446066">
      <w:pPr>
        <w:pStyle w:val="Otsikko20"/>
      </w:pPr>
      <w:r w:rsidRPr="003B2658">
        <w:t>Tutkimuksen suorittaminen</w:t>
      </w:r>
    </w:p>
    <w:p w14:paraId="423CCE36" w14:textId="63ED44C0" w:rsidR="00446066" w:rsidRPr="00E22E0E" w:rsidRDefault="00446066" w:rsidP="00E22E0E">
      <w:pPr>
        <w:pStyle w:val="Luettelokappale"/>
        <w:numPr>
          <w:ilvl w:val="0"/>
          <w:numId w:val="20"/>
        </w:numPr>
      </w:pPr>
      <w:r>
        <w:t>Ennen kuvausta ruiskutetaan</w:t>
      </w:r>
      <w:r w:rsidRPr="0002315A">
        <w:t xml:space="preserve"> ohuella neulalla radiolääkettä kasvaimen viereen.</w:t>
      </w:r>
    </w:p>
    <w:p w14:paraId="31BFCE5A" w14:textId="4D059403" w:rsidR="00446066" w:rsidRPr="0002315A" w:rsidRDefault="00446066" w:rsidP="00446066">
      <w:pPr>
        <w:pStyle w:val="Luettelokappale"/>
        <w:numPr>
          <w:ilvl w:val="0"/>
          <w:numId w:val="20"/>
        </w:numPr>
      </w:pPr>
      <w:r w:rsidRPr="00446066">
        <w:rPr>
          <w:b/>
          <w:bCs/>
        </w:rPr>
        <w:t>Rintojen kasvaimissa</w:t>
      </w:r>
      <w:r w:rsidRPr="00446066">
        <w:t xml:space="preserve"> radiolääke pistetään kasvaimen viereen isotooppiosastolla</w:t>
      </w:r>
      <w:r w:rsidR="00E22E0E">
        <w:t xml:space="preserve"> (</w:t>
      </w:r>
      <w:r w:rsidRPr="00446066">
        <w:t>tai avohoitotalon röntgenissä ultraäänen avulla.</w:t>
      </w:r>
      <w:r w:rsidR="00E22E0E">
        <w:t>)</w:t>
      </w:r>
    </w:p>
    <w:p w14:paraId="364296AE" w14:textId="01BFE9E7" w:rsidR="00446066" w:rsidRDefault="00446066" w:rsidP="00E22E0E">
      <w:pPr>
        <w:pStyle w:val="Luettelokappale"/>
        <w:numPr>
          <w:ilvl w:val="0"/>
          <w:numId w:val="20"/>
        </w:numPr>
      </w:pPr>
      <w:r w:rsidRPr="00446066">
        <w:t>Rintojen kasvainten imusolmukekuvaukset aloitetaan noin 2 tunnin kuluttua.</w:t>
      </w:r>
    </w:p>
    <w:p w14:paraId="6CF5007E" w14:textId="77777777" w:rsidR="00E22E0E" w:rsidRDefault="00E22E0E" w:rsidP="00E22E0E">
      <w:pPr>
        <w:pStyle w:val="Luettelokappale"/>
      </w:pPr>
    </w:p>
    <w:p w14:paraId="683044EA" w14:textId="2210C180" w:rsidR="00E22E0E" w:rsidRPr="00446066" w:rsidRDefault="00E22E0E" w:rsidP="00E22E0E">
      <w:pPr>
        <w:pStyle w:val="Luettelokappale"/>
        <w:numPr>
          <w:ilvl w:val="0"/>
          <w:numId w:val="20"/>
        </w:numPr>
      </w:pPr>
      <w:r w:rsidRPr="00E22E0E">
        <w:rPr>
          <w:b/>
          <w:bCs/>
        </w:rPr>
        <w:t>Gynekologisten kasvainten</w:t>
      </w:r>
      <w:r>
        <w:t xml:space="preserve"> radiolääkkeet pistetään naisten syöpäosastolla.</w:t>
      </w:r>
    </w:p>
    <w:p w14:paraId="339B5B8A" w14:textId="77777777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rPr>
          <w:b/>
          <w:bCs/>
        </w:rPr>
        <w:t>Muiden kasvainten</w:t>
      </w:r>
      <w:r w:rsidRPr="00446066">
        <w:t xml:space="preserve"> radiolääkkeet pistetään isotooppiosastolla.</w:t>
      </w:r>
    </w:p>
    <w:p w14:paraId="6A139E2A" w14:textId="77777777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lastRenderedPageBreak/>
        <w:t>Jos kasvain on jo poistettu, pistetään radiolääke poistoarven ympärille.</w:t>
      </w:r>
    </w:p>
    <w:p w14:paraId="0DA793B8" w14:textId="048F61EB" w:rsidR="00446066" w:rsidRDefault="00446066" w:rsidP="00446066">
      <w:pPr>
        <w:pStyle w:val="Luettelokappale"/>
        <w:numPr>
          <w:ilvl w:val="0"/>
          <w:numId w:val="20"/>
        </w:numPr>
      </w:pPr>
      <w:r w:rsidRPr="00446066">
        <w:t>Etenemistä seurataan radiolääkkeen annon jälkeen.</w:t>
      </w:r>
    </w:p>
    <w:p w14:paraId="0BAC1FE8" w14:textId="77777777" w:rsidR="00446066" w:rsidRPr="00446066" w:rsidRDefault="00446066" w:rsidP="00446066">
      <w:pPr>
        <w:pStyle w:val="Luettelokappale"/>
      </w:pPr>
    </w:p>
    <w:p w14:paraId="0E5AC9EF" w14:textId="77777777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t>Kun radiolääke on edennyt imusolmukkeisiin, kuvataan imusolmukkeet gammakameralla yleensä edestä ja sivulta.</w:t>
      </w:r>
    </w:p>
    <w:p w14:paraId="4C018268" w14:textId="77777777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t>Kuvauksen aikana olet selinmakuulla liikkumatta ja kamera on lähellä kehoasi. Kuvaus kestää noin puoli tuntia ja on kivuton.</w:t>
      </w:r>
    </w:p>
    <w:p w14:paraId="70F4AC8A" w14:textId="77777777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t>Tarvittaessa tehdään pyörähdyskuvaus SPET- TT, joka kestää noin puoli tuntia.</w:t>
      </w:r>
    </w:p>
    <w:p w14:paraId="758C2563" w14:textId="12B73915" w:rsidR="00446066" w:rsidRPr="00446066" w:rsidRDefault="00446066" w:rsidP="00446066">
      <w:pPr>
        <w:pStyle w:val="Luettelokappale"/>
        <w:numPr>
          <w:ilvl w:val="0"/>
          <w:numId w:val="20"/>
        </w:numPr>
      </w:pPr>
      <w:r w:rsidRPr="00446066">
        <w:t>Löytyneiden vartijaimusolmukkeiden sijainti merkitään iholle tuss</w:t>
      </w:r>
      <w:r w:rsidR="00E22E0E">
        <w:t>illa</w:t>
      </w:r>
      <w:r w:rsidRPr="00446066">
        <w:t xml:space="preserve">. </w:t>
      </w:r>
    </w:p>
    <w:p w14:paraId="23449ABA" w14:textId="77777777" w:rsidR="00446066" w:rsidRPr="003B2658" w:rsidRDefault="00446066" w:rsidP="00446066">
      <w:pPr>
        <w:pStyle w:val="Otsikko20"/>
      </w:pPr>
      <w:r w:rsidRPr="003B2658">
        <w:t>Tutkimuksen jälkeen huomioitavaa</w:t>
      </w:r>
    </w:p>
    <w:p w14:paraId="19F09E99" w14:textId="77777777" w:rsidR="00446066" w:rsidRPr="003B2658" w:rsidRDefault="00446066" w:rsidP="00446066">
      <w:r>
        <w:t>Radiolääke ei vaikuta vointiisi</w:t>
      </w:r>
      <w:r w:rsidRPr="003B2658">
        <w:t xml:space="preserve"> ja h</w:t>
      </w:r>
      <w:r>
        <w:t>äviää elimistöstäsi</w:t>
      </w:r>
      <w:r w:rsidRPr="003B2658">
        <w:t xml:space="preserve"> vuorokauden aikana. </w:t>
      </w:r>
    </w:p>
    <w:p w14:paraId="2EF7A253" w14:textId="2AD1BA09" w:rsidR="00446066" w:rsidRPr="003B2658" w:rsidRDefault="00446066" w:rsidP="00446066">
      <w:r w:rsidRPr="003B2658">
        <w:t>Radiolääke lähettää jonkin v</w:t>
      </w:r>
      <w:r>
        <w:t>erran säteilyä lähiympäristöösi</w:t>
      </w:r>
      <w:r w:rsidRPr="003B2658">
        <w:t xml:space="preserve"> koko tutkimuspäivän ajan. Muille ihmisille aiheutuva säteilyannos on kuitenkin niin pieni, ettei mitään varotoimia esim. perheenjäsenille tarvita.</w:t>
      </w:r>
    </w:p>
    <w:p w14:paraId="4249BB16" w14:textId="77777777" w:rsidR="00446066" w:rsidRPr="00D80874" w:rsidRDefault="00446066" w:rsidP="00446066">
      <w:pPr>
        <w:pStyle w:val="Otsikko20"/>
      </w:pPr>
      <w:r w:rsidRPr="00D80874">
        <w:t>Yhteystiedot</w:t>
      </w:r>
    </w:p>
    <w:p w14:paraId="219B2252" w14:textId="07E61918" w:rsidR="00446066" w:rsidRPr="00C359B2" w:rsidRDefault="00446066" w:rsidP="00446066">
      <w:r w:rsidRPr="00C359B2">
        <w:t>Ilmoittaudu Isotooppiosastolle</w:t>
      </w:r>
      <w:r w:rsidRPr="00C359B2">
        <w:rPr>
          <w:b/>
          <w:bCs/>
        </w:rPr>
        <w:t xml:space="preserve">, </w:t>
      </w:r>
      <w:r w:rsidRPr="00C359B2">
        <w:t xml:space="preserve">Kajaanintie 50, sisäänkäynti S, </w:t>
      </w:r>
      <w:r w:rsidRPr="00446066">
        <w:rPr>
          <w:b/>
          <w:bCs/>
        </w:rPr>
        <w:t>sijainti S6, 2. kerros</w:t>
      </w:r>
      <w:r>
        <w:t xml:space="preserve"> tai </w:t>
      </w:r>
      <w:r w:rsidRPr="00C359B2">
        <w:t xml:space="preserve">Kiviharjuntie 9, sisäänkäynti G tai H, seuraa opastetta S ja sen jälkeen S6. </w:t>
      </w:r>
    </w:p>
    <w:p w14:paraId="1B897204" w14:textId="3D913AB7" w:rsidR="00446066" w:rsidRPr="00BB2F52" w:rsidRDefault="00446066" w:rsidP="00446066">
      <w:pPr>
        <w:rPr>
          <w:rFonts w:cs="Arial"/>
        </w:rPr>
      </w:pPr>
      <w:r w:rsidRPr="00BB2F52">
        <w:rPr>
          <w:rFonts w:cs="Arial"/>
        </w:rPr>
        <w:t xml:space="preserve">Tarkempia tietoja tutkimuksesta saat numerosta 040 1344566 arkisin </w:t>
      </w:r>
      <w:r w:rsidR="00E22E0E" w:rsidRPr="00BB2F52">
        <w:rPr>
          <w:rFonts w:cs="Arial"/>
        </w:rPr>
        <w:t>klo 12:00–14.00</w:t>
      </w:r>
      <w:r w:rsidRPr="00BB2F52">
        <w:rPr>
          <w:rFonts w:cs="Arial"/>
        </w:rPr>
        <w:t>.</w:t>
      </w:r>
    </w:p>
    <w:sectPr w:rsidR="00446066" w:rsidRPr="00BB2F52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D5E502A" w:rsidR="000631E7" w:rsidRDefault="0015487B" w:rsidP="004B08C1">
              <w:pPr>
                <w:pStyle w:val="Eivli"/>
              </w:pPr>
              <w:r>
                <w:rPr>
                  <w:sz w:val="20"/>
                  <w:szCs w:val="20"/>
                </w:rPr>
                <w:t>18.1.2024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4E09EC"/>
    <w:multiLevelType w:val="hybridMultilevel"/>
    <w:tmpl w:val="A3A225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8F4027"/>
    <w:multiLevelType w:val="hybridMultilevel"/>
    <w:tmpl w:val="6A3A9C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02269C"/>
    <w:multiLevelType w:val="hybridMultilevel"/>
    <w:tmpl w:val="AD8C68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2109042475">
    <w:abstractNumId w:val="7"/>
  </w:num>
  <w:num w:numId="17" w16cid:durableId="498498772">
    <w:abstractNumId w:val="4"/>
  </w:num>
  <w:num w:numId="18" w16cid:durableId="1274901138">
    <w:abstractNumId w:val="14"/>
  </w:num>
  <w:num w:numId="19" w16cid:durableId="743262272">
    <w:abstractNumId w:val="6"/>
  </w:num>
  <w:num w:numId="20" w16cid:durableId="20676819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46066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6052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35404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94C67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22E0E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052"/>
    <w:pPr>
      <w:spacing w:before="120" w:after="0" w:line="360" w:lineRule="auto"/>
    </w:pPr>
    <w:rPr>
      <w:rFonts w:eastAsia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eastAsiaTheme="minorEastAsia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hAnsi="Trebuchet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PJ5AN Vartijaimusolmukkeen paikantaminen gammakuvauksella</TermName>
          <TermId xmlns="http://schemas.microsoft.com/office/infopath/2007/PartnerControls">1cebf2b9-e529-462a-b131-62323bd9d7e5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58</Value>
      <Value>1264</Value>
      <Value>650</Value>
      <Value>528</Value>
      <Value>2</Value>
      <Value>1</Value>
    </TaxCatchAll>
    <_dlc_DocId xmlns="d3e50268-7799-48af-83c3-9a9b063078bc">MUAVRSSTWASF-711265460-179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https://internet.oysnet.ppshp.fi/dokumentit/_layouts/15/DocIdRedir.aspx?ID=MUAVRSSTWASF-711265460-179</Url>
      <Description>MUAVRSSTWASF-711265460-179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4B7FF-EBF6-4F8A-B9E3-A955A84EEECD}"/>
</file>

<file path=customXml/itemProps5.xml><?xml version="1.0" encoding="utf-8"?>
<ds:datastoreItem xmlns:ds="http://schemas.openxmlformats.org/officeDocument/2006/customXml" ds:itemID="{C508E060-52AF-4916-8283-252E9B487B34}"/>
</file>

<file path=customXml/itemProps6.xml><?xml version="1.0" encoding="utf-8"?>
<ds:datastoreItem xmlns:ds="http://schemas.openxmlformats.org/officeDocument/2006/customXml" ds:itemID="{BBDB28B6-1150-4D53-B799-AB6D0BF354C8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7</TotalTime>
  <Pages>2</Pages>
  <Words>329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Vartijaimusolmukkeen paikantaminen gammakuvauksella kuv pot</dc:title>
  <dc:subject/>
  <dc:creator>Hietapelto Päivi</dc:creator>
  <cp:keywords/>
  <dc:description/>
  <cp:lastModifiedBy>Väänänen Minna</cp:lastModifiedBy>
  <cp:revision>3</cp:revision>
  <dcterms:created xsi:type="dcterms:W3CDTF">2024-01-18T11:51:00Z</dcterms:created>
  <dcterms:modified xsi:type="dcterms:W3CDTF">2024-10-28T10:42:00Z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6cea8b9e-a177-41e6-a679-2856fae009b2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650;#Isotooppi|34089549-f79f-4d4d-844a-676cbbb5d2e1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1264;#PJ5AN Vartijaimusolmukkeen paikantaminen gammakuvauksella|1cebf2b9-e529-462a-b131-62323bd9d7e5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151000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